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lt3bpw6bx774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simple business data become messy over time?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information grows faster than the process used to organize it.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hesitation when using business data for decisions?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Scattered files and outdated numbers reduce trust in the information.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visibility the first step in data management?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Seeing everything at once reduces hidden complexity and confusion.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help with raw data organization?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groups information into clear categories that support review and action.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